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14" w:rsidRPr="00DC46DB" w:rsidRDefault="00E07C14" w:rsidP="00E07C1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bookmarkStart w:id="0" w:name="_GoBack"/>
      <w:r w:rsidRPr="00DC46DB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Production écrite (modèle) </w:t>
      </w:r>
    </w:p>
    <w:p w:rsidR="00E07C14" w:rsidRPr="00DC46DB" w:rsidRDefault="00E07C14" w:rsidP="00E07C1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DC46DB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Sujet : « L’enracinement dans une culture, une langue ou un territoire est-il une richesse ou un frein à l’ouverture aux autres ? »</w:t>
      </w:r>
    </w:p>
    <w:p w:rsidR="00E07C14" w:rsidRPr="00DC46DB" w:rsidRDefault="00E07C14" w:rsidP="00E07C1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DC46DB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Vous développerez une argumentation structurée en adoptant une démarche dialectique (thèse / antithèse / synthèse). Vous vous appuierez sur des exemples précis tirés de votre expérience, de vos lectures ou de vos connaissances personnelles.</w:t>
      </w:r>
    </w:p>
    <w:p w:rsidR="00E07C14" w:rsidRPr="00DC46DB" w:rsidRDefault="00E07C14" w:rsidP="00E07C14">
      <w:pPr>
        <w:pStyle w:val="NormalWeb"/>
        <w:rPr>
          <w:rFonts w:asciiTheme="majorBidi" w:hAnsiTheme="majorBidi" w:cstheme="majorBidi"/>
          <w:lang w:val="fr-FR"/>
        </w:rPr>
      </w:pPr>
    </w:p>
    <w:p w:rsidR="00E07C14" w:rsidRPr="00DC46DB" w:rsidRDefault="00E07C14" w:rsidP="00E07C14">
      <w:pPr>
        <w:pStyle w:val="NormalWeb"/>
        <w:ind w:firstLine="720"/>
        <w:rPr>
          <w:rFonts w:asciiTheme="majorBidi" w:hAnsiTheme="majorBidi" w:cstheme="majorBidi"/>
          <w:lang w:val="fr-FR"/>
        </w:rPr>
      </w:pPr>
      <w:r w:rsidRPr="00DC46DB">
        <w:rPr>
          <w:rFonts w:asciiTheme="majorBidi" w:hAnsiTheme="majorBidi" w:cstheme="majorBidi"/>
          <w:lang w:val="fr-FR"/>
        </w:rPr>
        <w:t xml:space="preserve">Depuis la révolution technologique mondiale, le destin de l’humanité s’est sans doute modifié à jamais. Dans ce nouvel ordre connecté, les repères traditionnels tendent à s’effacer, tandis que certaines sociétés résistent et préservent farouchement leurs attaches culturelles, linguistiques et territoriales. </w:t>
      </w:r>
      <w:r w:rsidRPr="00DC46DB">
        <w:rPr>
          <w:rStyle w:val="Strong"/>
          <w:rFonts w:asciiTheme="majorBidi" w:hAnsiTheme="majorBidi" w:cstheme="majorBidi"/>
          <w:lang w:val="fr-FR"/>
        </w:rPr>
        <w:t>Ainsi</w:t>
      </w:r>
      <w:r w:rsidRPr="00DC46DB">
        <w:rPr>
          <w:rFonts w:asciiTheme="majorBidi" w:hAnsiTheme="majorBidi" w:cstheme="majorBidi"/>
          <w:lang w:val="fr-FR"/>
        </w:rPr>
        <w:t xml:space="preserve">, ce contraste entre ouverture à l’autre et enracinement soulève une interrogation centrale : l’enracinement est-il un atout pour s’ouvrir aux autres, ou un frein à la mondialisation et au dialogue interculturel ? Nous examinerons dans cet essai argumentatif comment l’enracinement peut constituer un pilier de richesse patrimoniale, </w:t>
      </w:r>
      <w:r w:rsidRPr="00DC46DB">
        <w:rPr>
          <w:rStyle w:val="Strong"/>
          <w:rFonts w:asciiTheme="majorBidi" w:hAnsiTheme="majorBidi" w:cstheme="majorBidi"/>
          <w:lang w:val="fr-FR"/>
        </w:rPr>
        <w:t>avant d’analyser</w:t>
      </w:r>
      <w:r w:rsidRPr="00DC46DB">
        <w:rPr>
          <w:rFonts w:asciiTheme="majorBidi" w:hAnsiTheme="majorBidi" w:cstheme="majorBidi"/>
          <w:lang w:val="fr-FR"/>
        </w:rPr>
        <w:t xml:space="preserve"> les risques qu’il comporte, </w:t>
      </w:r>
      <w:r w:rsidRPr="00DC46DB">
        <w:rPr>
          <w:rStyle w:val="Strong"/>
          <w:rFonts w:asciiTheme="majorBidi" w:hAnsiTheme="majorBidi" w:cstheme="majorBidi"/>
          <w:lang w:val="fr-FR"/>
        </w:rPr>
        <w:t>afin de proposer</w:t>
      </w:r>
      <w:r w:rsidRPr="00DC46DB">
        <w:rPr>
          <w:rFonts w:asciiTheme="majorBidi" w:hAnsiTheme="majorBidi" w:cstheme="majorBidi"/>
          <w:lang w:val="fr-FR"/>
        </w:rPr>
        <w:t xml:space="preserve"> une synthèse nuancée.</w:t>
      </w:r>
    </w:p>
    <w:p w:rsidR="00E07C14" w:rsidRPr="00DC46DB" w:rsidRDefault="00E07C14" w:rsidP="00E07C14">
      <w:pPr>
        <w:pStyle w:val="NormalWeb"/>
        <w:ind w:firstLine="720"/>
        <w:rPr>
          <w:rFonts w:asciiTheme="majorBidi" w:hAnsiTheme="majorBidi" w:cstheme="majorBidi"/>
          <w:lang w:val="fr-FR"/>
        </w:rPr>
      </w:pPr>
      <w:r w:rsidRPr="00DC46DB">
        <w:rPr>
          <w:rStyle w:val="Strong"/>
          <w:rFonts w:asciiTheme="majorBidi" w:hAnsiTheme="majorBidi" w:cstheme="majorBidi"/>
          <w:lang w:val="fr-FR"/>
        </w:rPr>
        <w:t>D’une part</w:t>
      </w:r>
      <w:r w:rsidRPr="00DC46DB">
        <w:rPr>
          <w:rFonts w:asciiTheme="majorBidi" w:hAnsiTheme="majorBidi" w:cstheme="majorBidi"/>
          <w:lang w:val="fr-FR"/>
        </w:rPr>
        <w:t xml:space="preserve">, l’enracinement permet de transmettre un héritage culturel précieux, qu’il soit linguistique, artistique ou traditionnel. </w:t>
      </w:r>
      <w:r w:rsidRPr="00DC46DB">
        <w:rPr>
          <w:rStyle w:val="Strong"/>
          <w:rFonts w:asciiTheme="majorBidi" w:hAnsiTheme="majorBidi" w:cstheme="majorBidi"/>
          <w:lang w:val="fr-FR"/>
        </w:rPr>
        <w:t>En effet</w:t>
      </w:r>
      <w:r w:rsidRPr="00DC46DB">
        <w:rPr>
          <w:rFonts w:asciiTheme="majorBidi" w:hAnsiTheme="majorBidi" w:cstheme="majorBidi"/>
          <w:lang w:val="fr-FR"/>
        </w:rPr>
        <w:t xml:space="preserve">, en préservant et en valorisant ses origines, une société renforce son identité et protège les traditions ancestrales, souvent menacées par la mondialisation. </w:t>
      </w:r>
      <w:r w:rsidRPr="00DC46DB">
        <w:rPr>
          <w:rStyle w:val="Strong"/>
          <w:rFonts w:asciiTheme="majorBidi" w:hAnsiTheme="majorBidi" w:cstheme="majorBidi"/>
          <w:lang w:val="fr-FR"/>
        </w:rPr>
        <w:t>Par exemple</w:t>
      </w:r>
      <w:r w:rsidRPr="00DC46DB">
        <w:rPr>
          <w:rFonts w:asciiTheme="majorBidi" w:hAnsiTheme="majorBidi" w:cstheme="majorBidi"/>
          <w:lang w:val="fr-FR"/>
        </w:rPr>
        <w:t xml:space="preserve">, les festivals traditionnels en Inde, comme </w:t>
      </w:r>
      <w:proofErr w:type="spellStart"/>
      <w:r w:rsidRPr="00DC46DB">
        <w:rPr>
          <w:rFonts w:asciiTheme="majorBidi" w:hAnsiTheme="majorBidi" w:cstheme="majorBidi"/>
          <w:lang w:val="fr-FR"/>
        </w:rPr>
        <w:t>Diwali</w:t>
      </w:r>
      <w:proofErr w:type="spellEnd"/>
      <w:r w:rsidRPr="00DC46DB">
        <w:rPr>
          <w:rFonts w:asciiTheme="majorBidi" w:hAnsiTheme="majorBidi" w:cstheme="majorBidi"/>
          <w:lang w:val="fr-FR"/>
        </w:rPr>
        <w:t xml:space="preserve">, continuent d’être célébrés avec une ferveur immense, malgré l’influence croissante de la culture mondialisée. </w:t>
      </w:r>
      <w:r w:rsidRPr="00DC46DB">
        <w:rPr>
          <w:rStyle w:val="Strong"/>
          <w:rFonts w:asciiTheme="majorBidi" w:hAnsiTheme="majorBidi" w:cstheme="majorBidi"/>
          <w:lang w:val="fr-FR"/>
        </w:rPr>
        <w:t>Ainsi</w:t>
      </w:r>
      <w:r w:rsidRPr="00DC46DB">
        <w:rPr>
          <w:rFonts w:asciiTheme="majorBidi" w:hAnsiTheme="majorBidi" w:cstheme="majorBidi"/>
          <w:lang w:val="fr-FR"/>
        </w:rPr>
        <w:t>, ces manifestations culturelles témoignent de la richesse d’un patrimoine vivant qui participe pleinement à la diversité du monde.</w:t>
      </w:r>
    </w:p>
    <w:p w:rsidR="00E07C14" w:rsidRPr="00DC46DB" w:rsidRDefault="00E07C14" w:rsidP="00E07C14">
      <w:pPr>
        <w:pStyle w:val="NormalWeb"/>
        <w:ind w:firstLine="720"/>
        <w:rPr>
          <w:rFonts w:asciiTheme="majorBidi" w:hAnsiTheme="majorBidi" w:cstheme="majorBidi"/>
          <w:lang w:val="fr-FR"/>
        </w:rPr>
      </w:pPr>
      <w:r w:rsidRPr="00DC46DB">
        <w:rPr>
          <w:rStyle w:val="Strong"/>
          <w:rFonts w:asciiTheme="majorBidi" w:hAnsiTheme="majorBidi" w:cstheme="majorBidi"/>
          <w:lang w:val="fr-FR"/>
        </w:rPr>
        <w:t>D’autre part</w:t>
      </w:r>
      <w:r w:rsidRPr="00DC46DB">
        <w:rPr>
          <w:rFonts w:asciiTheme="majorBidi" w:hAnsiTheme="majorBidi" w:cstheme="majorBidi"/>
          <w:lang w:val="fr-FR"/>
        </w:rPr>
        <w:t xml:space="preserve">, un attachement excessif à ses racines peut devenir un frein à l’ouverture. </w:t>
      </w:r>
      <w:r w:rsidRPr="00DC46DB">
        <w:rPr>
          <w:rStyle w:val="Strong"/>
          <w:rFonts w:asciiTheme="majorBidi" w:hAnsiTheme="majorBidi" w:cstheme="majorBidi"/>
          <w:lang w:val="fr-FR"/>
        </w:rPr>
        <w:t>En effet</w:t>
      </w:r>
      <w:r w:rsidRPr="00DC46DB">
        <w:rPr>
          <w:rFonts w:asciiTheme="majorBidi" w:hAnsiTheme="majorBidi" w:cstheme="majorBidi"/>
          <w:lang w:val="fr-FR"/>
        </w:rPr>
        <w:t xml:space="preserve">, lorsqu’une société s’enferme dans la défense rigide de ses traditions, elle risque de se replier sur elle-même et de rejeter ce qui vient de l’extérieur. </w:t>
      </w:r>
      <w:r w:rsidRPr="00DC46DB">
        <w:rPr>
          <w:rStyle w:val="Strong"/>
          <w:rFonts w:asciiTheme="majorBidi" w:hAnsiTheme="majorBidi" w:cstheme="majorBidi"/>
          <w:lang w:val="fr-FR"/>
        </w:rPr>
        <w:t>Cela peut avoir pour conséquence</w:t>
      </w:r>
      <w:r w:rsidRPr="00DC46DB">
        <w:rPr>
          <w:rFonts w:asciiTheme="majorBidi" w:hAnsiTheme="majorBidi" w:cstheme="majorBidi"/>
          <w:lang w:val="fr-FR"/>
        </w:rPr>
        <w:t xml:space="preserve"> d’entraver les échanges culturels et de nourrir la méfiance envers la différence. </w:t>
      </w:r>
      <w:r w:rsidRPr="00DC46DB">
        <w:rPr>
          <w:rStyle w:val="Strong"/>
          <w:rFonts w:asciiTheme="majorBidi" w:hAnsiTheme="majorBidi" w:cstheme="majorBidi"/>
          <w:lang w:val="fr-FR"/>
        </w:rPr>
        <w:t>À ce titre</w:t>
      </w:r>
      <w:r w:rsidRPr="00DC46DB">
        <w:rPr>
          <w:rFonts w:asciiTheme="majorBidi" w:hAnsiTheme="majorBidi" w:cstheme="majorBidi"/>
          <w:lang w:val="fr-FR"/>
        </w:rPr>
        <w:t>, la Corée du Nord illustre bien ce phénomène : en se coupant presque totalement du reste du monde, elle refuse toute influence extérieure et limite tout dialogue interculturel.</w:t>
      </w:r>
    </w:p>
    <w:p w:rsidR="00E07C14" w:rsidRPr="00DC46DB" w:rsidRDefault="00E07C14" w:rsidP="00E07C14">
      <w:pPr>
        <w:pStyle w:val="NormalWeb"/>
        <w:ind w:firstLine="720"/>
        <w:rPr>
          <w:rFonts w:asciiTheme="majorBidi" w:hAnsiTheme="majorBidi" w:cstheme="majorBidi"/>
          <w:lang w:val="fr-FR"/>
        </w:rPr>
      </w:pPr>
      <w:r w:rsidRPr="00DC46DB">
        <w:rPr>
          <w:rStyle w:val="Strong"/>
          <w:rFonts w:asciiTheme="majorBidi" w:hAnsiTheme="majorBidi" w:cstheme="majorBidi"/>
          <w:lang w:val="fr-FR"/>
        </w:rPr>
        <w:t>En somme</w:t>
      </w:r>
      <w:r w:rsidRPr="00DC46DB">
        <w:rPr>
          <w:rFonts w:asciiTheme="majorBidi" w:hAnsiTheme="majorBidi" w:cstheme="majorBidi"/>
          <w:lang w:val="fr-FR"/>
        </w:rPr>
        <w:t xml:space="preserve">, préserver ses traditions et ses racines n’exclut pas l’ouverture à la pluralité. </w:t>
      </w:r>
      <w:r w:rsidRPr="00DC46DB">
        <w:rPr>
          <w:rStyle w:val="Strong"/>
          <w:rFonts w:asciiTheme="majorBidi" w:hAnsiTheme="majorBidi" w:cstheme="majorBidi"/>
          <w:lang w:val="fr-FR"/>
        </w:rPr>
        <w:t>De la même manière que</w:t>
      </w:r>
      <w:r w:rsidRPr="00DC46DB">
        <w:rPr>
          <w:rFonts w:asciiTheme="majorBidi" w:hAnsiTheme="majorBidi" w:cstheme="majorBidi"/>
          <w:lang w:val="fr-FR"/>
        </w:rPr>
        <w:t xml:space="preserve"> l’arbre puise sa force dans ses racines pour mieux s’élever, l’homme peut s’appuyer sur sa culture pour s’ouvrir aux autres et enrichir son identité. </w:t>
      </w:r>
      <w:r w:rsidRPr="00DC46DB">
        <w:rPr>
          <w:rStyle w:val="Strong"/>
          <w:rFonts w:asciiTheme="majorBidi" w:hAnsiTheme="majorBidi" w:cstheme="majorBidi"/>
          <w:lang w:val="fr-FR"/>
        </w:rPr>
        <w:t>D’ailleurs</w:t>
      </w:r>
      <w:r w:rsidRPr="00DC46DB">
        <w:rPr>
          <w:rFonts w:asciiTheme="majorBidi" w:hAnsiTheme="majorBidi" w:cstheme="majorBidi"/>
          <w:lang w:val="fr-FR"/>
        </w:rPr>
        <w:t xml:space="preserve">, il est tout à fait possible d’appartenir à plusieurs cultures, de parler plusieurs langues, et de construire une identité multiple, riche et inclusive. </w:t>
      </w:r>
      <w:r w:rsidRPr="00DC46DB">
        <w:rPr>
          <w:rStyle w:val="Strong"/>
          <w:rFonts w:asciiTheme="majorBidi" w:hAnsiTheme="majorBidi" w:cstheme="majorBidi"/>
          <w:lang w:val="fr-FR"/>
        </w:rPr>
        <w:t>Ainsi</w:t>
      </w:r>
      <w:r w:rsidRPr="00DC46DB">
        <w:rPr>
          <w:rFonts w:asciiTheme="majorBidi" w:hAnsiTheme="majorBidi" w:cstheme="majorBidi"/>
          <w:lang w:val="fr-FR"/>
        </w:rPr>
        <w:t xml:space="preserve">, l’enracinement devient un obstacle uniquement lorsqu’il isole au lieu de relier. </w:t>
      </w:r>
      <w:r w:rsidRPr="00DC46DB">
        <w:rPr>
          <w:rStyle w:val="Strong"/>
          <w:rFonts w:asciiTheme="majorBidi" w:hAnsiTheme="majorBidi" w:cstheme="majorBidi"/>
          <w:lang w:val="fr-FR"/>
        </w:rPr>
        <w:t>Dès lors</w:t>
      </w:r>
      <w:r w:rsidRPr="00DC46DB">
        <w:rPr>
          <w:rFonts w:asciiTheme="majorBidi" w:hAnsiTheme="majorBidi" w:cstheme="majorBidi"/>
          <w:lang w:val="fr-FR"/>
        </w:rPr>
        <w:t>, cette réflexion soulève une question essentielle : dans un monde en perpétuelle évolution, comment préserver nos racines tout en avançant vers l’avenir ?</w:t>
      </w:r>
    </w:p>
    <w:p w:rsidR="00DC46DB" w:rsidRPr="00DC46DB" w:rsidRDefault="00DC46DB" w:rsidP="00E07C14">
      <w:pPr>
        <w:pStyle w:val="NormalWeb"/>
        <w:ind w:firstLine="720"/>
        <w:rPr>
          <w:rFonts w:asciiTheme="majorBidi" w:hAnsiTheme="majorBidi" w:cstheme="majorBidi"/>
          <w:lang w:val="fr-FR"/>
        </w:rPr>
      </w:pPr>
      <w:r w:rsidRPr="00DC46DB">
        <w:rPr>
          <w:rFonts w:asciiTheme="majorBidi" w:hAnsiTheme="majorBidi" w:cstheme="majorBidi"/>
          <w:b/>
          <w:bCs/>
          <w:lang w:val="fr-FR"/>
        </w:rPr>
        <w:t>En conclusion</w:t>
      </w:r>
      <w:r w:rsidRPr="00DC46DB">
        <w:rPr>
          <w:rFonts w:asciiTheme="majorBidi" w:hAnsiTheme="majorBidi" w:cstheme="majorBidi"/>
          <w:lang w:val="fr-FR"/>
        </w:rPr>
        <w:t xml:space="preserve">, </w:t>
      </w:r>
      <w:r w:rsidRPr="00DC46DB">
        <w:rPr>
          <w:rFonts w:asciiTheme="majorBidi" w:hAnsiTheme="majorBidi" w:cstheme="majorBidi"/>
          <w:lang w:val="fr-FR"/>
        </w:rPr>
        <w:t xml:space="preserve">L’enracinement, loin d’être incompatible avec l’ouverture, peut au contraire en constituer le fondement solide. Lorsqu’il s’inscrit dans une dynamique de respect, de </w:t>
      </w:r>
      <w:r w:rsidRPr="00DC46DB">
        <w:rPr>
          <w:rFonts w:asciiTheme="majorBidi" w:hAnsiTheme="majorBidi" w:cstheme="majorBidi"/>
          <w:lang w:val="fr-FR"/>
        </w:rPr>
        <w:lastRenderedPageBreak/>
        <w:t>transmission et de dialogue, il enrichit non seulement l’individu, mais aussi le monde dans son ensemble. Toutefois, s’il se transforme en repli identitaire, il devient un frein à la compréhension mutuelle et à la coopération internationale. Il revient donc à chacun, et aux sociétés dans leur ensemble, de trouver cet équilibre délicat entre fidélité à ses origines et accueil de l’altérité. Car c’est précisément dans cette tension féconde entre enracinement et ouverture que peut s’inventer une mondialisation plus humaine, respectueuse de toutes les singularités.</w:t>
      </w:r>
    </w:p>
    <w:bookmarkEnd w:id="0"/>
    <w:p w:rsidR="00E07C14" w:rsidRPr="00DC46DB" w:rsidRDefault="00E07C14" w:rsidP="00E07C14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E07C14" w:rsidRPr="00DC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14"/>
    <w:rsid w:val="002F2A84"/>
    <w:rsid w:val="00DC46DB"/>
    <w:rsid w:val="00E0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6740"/>
  <w15:chartTrackingRefBased/>
  <w15:docId w15:val="{D5A06163-8494-41EA-B026-803E6945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2025-05-21T18:19:00Z</dcterms:created>
  <dcterms:modified xsi:type="dcterms:W3CDTF">2025-06-04T18:08:00Z</dcterms:modified>
</cp:coreProperties>
</file>